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B" w:rsidRPr="008D686E" w:rsidRDefault="00554D1B" w:rsidP="008D686E">
      <w:pPr>
        <w:rPr>
          <w:sz w:val="12"/>
          <w:szCs w:val="24"/>
        </w:rPr>
      </w:pPr>
    </w:p>
    <w:p w:rsidR="0083546E" w:rsidRPr="001858AF" w:rsidRDefault="0083546E" w:rsidP="008D686E">
      <w:pPr>
        <w:jc w:val="center"/>
        <w:rPr>
          <w:b/>
          <w:sz w:val="4"/>
          <w:szCs w:val="24"/>
        </w:rPr>
      </w:pPr>
    </w:p>
    <w:p w:rsidR="002F3549" w:rsidRDefault="002F3549" w:rsidP="001858AF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AGENDA</w:t>
      </w:r>
    </w:p>
    <w:p w:rsidR="00835B64" w:rsidRPr="001858AF" w:rsidRDefault="00835B64" w:rsidP="001858AF">
      <w:pPr>
        <w:jc w:val="center"/>
        <w:rPr>
          <w:b/>
          <w:sz w:val="6"/>
          <w:szCs w:val="24"/>
        </w:rPr>
      </w:pPr>
    </w:p>
    <w:p w:rsidR="00A13BA4" w:rsidRPr="008D686E" w:rsidRDefault="00A13BA4" w:rsidP="001858AF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CITY COUNCIL &amp; WPC AUTHORITY</w:t>
      </w:r>
    </w:p>
    <w:p w:rsidR="00835B64" w:rsidRPr="001858AF" w:rsidRDefault="00835B64" w:rsidP="001858AF">
      <w:pPr>
        <w:jc w:val="center"/>
        <w:rPr>
          <w:b/>
          <w:sz w:val="6"/>
          <w:szCs w:val="24"/>
        </w:rPr>
      </w:pPr>
    </w:p>
    <w:p w:rsidR="008B701C" w:rsidRPr="008D686E" w:rsidRDefault="002F3549" w:rsidP="001858AF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REGULAR MEETING</w:t>
      </w:r>
    </w:p>
    <w:p w:rsidR="00835B64" w:rsidRPr="001858AF" w:rsidRDefault="00835B64" w:rsidP="001858AF">
      <w:pPr>
        <w:jc w:val="center"/>
        <w:rPr>
          <w:b/>
          <w:sz w:val="6"/>
          <w:szCs w:val="24"/>
        </w:rPr>
      </w:pPr>
    </w:p>
    <w:p w:rsidR="006740EA" w:rsidRPr="008D686E" w:rsidRDefault="00554D1B" w:rsidP="001858AF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Monday,</w:t>
      </w:r>
      <w:r w:rsidR="000242F5">
        <w:rPr>
          <w:b/>
          <w:sz w:val="24"/>
          <w:szCs w:val="24"/>
        </w:rPr>
        <w:t xml:space="preserve"> August </w:t>
      </w:r>
      <w:r w:rsidR="00107466">
        <w:rPr>
          <w:b/>
          <w:sz w:val="24"/>
          <w:szCs w:val="24"/>
        </w:rPr>
        <w:t>21</w:t>
      </w:r>
      <w:r w:rsidR="006740EA" w:rsidRPr="008D686E">
        <w:rPr>
          <w:b/>
          <w:sz w:val="24"/>
          <w:szCs w:val="24"/>
        </w:rPr>
        <w:t>, 2017</w:t>
      </w:r>
    </w:p>
    <w:p w:rsidR="00835B64" w:rsidRPr="001858AF" w:rsidRDefault="00835B64" w:rsidP="001858AF">
      <w:pPr>
        <w:jc w:val="center"/>
        <w:rPr>
          <w:b/>
          <w:sz w:val="6"/>
          <w:szCs w:val="24"/>
        </w:rPr>
      </w:pPr>
    </w:p>
    <w:p w:rsidR="00B74263" w:rsidRPr="0083546E" w:rsidRDefault="003F2C43" w:rsidP="001858AF">
      <w:pPr>
        <w:jc w:val="center"/>
        <w:rPr>
          <w:b/>
          <w:i/>
          <w:sz w:val="24"/>
          <w:szCs w:val="24"/>
        </w:rPr>
      </w:pPr>
      <w:proofErr w:type="gramStart"/>
      <w:r w:rsidRPr="0083546E">
        <w:rPr>
          <w:b/>
          <w:i/>
          <w:sz w:val="24"/>
          <w:szCs w:val="24"/>
        </w:rPr>
        <w:t>6:30 p.m.</w:t>
      </w:r>
      <w:proofErr w:type="gramEnd"/>
    </w:p>
    <w:p w:rsidR="00835B64" w:rsidRPr="001858AF" w:rsidRDefault="00835B64" w:rsidP="001858AF">
      <w:pPr>
        <w:jc w:val="center"/>
        <w:rPr>
          <w:b/>
          <w:sz w:val="6"/>
          <w:szCs w:val="24"/>
        </w:rPr>
      </w:pPr>
    </w:p>
    <w:p w:rsidR="003F2C43" w:rsidRDefault="003F2C43" w:rsidP="001858AF">
      <w:pPr>
        <w:jc w:val="center"/>
        <w:rPr>
          <w:b/>
          <w:sz w:val="24"/>
          <w:szCs w:val="24"/>
        </w:rPr>
      </w:pPr>
      <w:r w:rsidRPr="008D686E">
        <w:rPr>
          <w:b/>
          <w:sz w:val="24"/>
          <w:szCs w:val="24"/>
        </w:rPr>
        <w:t>City Hall Auditorium</w:t>
      </w:r>
    </w:p>
    <w:p w:rsidR="00835B64" w:rsidRPr="001858AF" w:rsidRDefault="00835B64" w:rsidP="008D686E">
      <w:pPr>
        <w:jc w:val="center"/>
        <w:rPr>
          <w:b/>
          <w:sz w:val="14"/>
          <w:szCs w:val="24"/>
        </w:rPr>
      </w:pPr>
    </w:p>
    <w:p w:rsidR="003F4176" w:rsidRPr="008D686E" w:rsidRDefault="00070F47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M</w:t>
      </w:r>
      <w:r w:rsidR="00924405" w:rsidRPr="008D686E">
        <w:rPr>
          <w:b/>
          <w:sz w:val="24"/>
          <w:szCs w:val="24"/>
          <w:u w:val="single"/>
        </w:rPr>
        <w:t>inutes</w:t>
      </w:r>
      <w:r w:rsidR="00384C92" w:rsidRPr="008D686E">
        <w:rPr>
          <w:b/>
          <w:sz w:val="24"/>
          <w:szCs w:val="24"/>
          <w:u w:val="single"/>
        </w:rPr>
        <w:t xml:space="preserve"> </w:t>
      </w:r>
    </w:p>
    <w:p w:rsidR="00746528" w:rsidRDefault="00414A5E" w:rsidP="008D686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accept the minutes</w:t>
      </w:r>
      <w:r w:rsidR="00554D1B" w:rsidRPr="008D686E">
        <w:rPr>
          <w:sz w:val="24"/>
          <w:szCs w:val="24"/>
        </w:rPr>
        <w:t xml:space="preserve"> of</w:t>
      </w:r>
      <w:r w:rsidR="002F3549" w:rsidRPr="008D686E">
        <w:rPr>
          <w:sz w:val="24"/>
          <w:szCs w:val="24"/>
        </w:rPr>
        <w:t xml:space="preserve"> </w:t>
      </w:r>
      <w:r w:rsidR="00107466">
        <w:rPr>
          <w:sz w:val="24"/>
          <w:szCs w:val="24"/>
        </w:rPr>
        <w:t xml:space="preserve">the Regular Meeting held August </w:t>
      </w:r>
      <w:r w:rsidR="000242F5">
        <w:rPr>
          <w:sz w:val="24"/>
          <w:szCs w:val="24"/>
        </w:rPr>
        <w:t>7</w:t>
      </w:r>
      <w:r w:rsidR="00746528" w:rsidRPr="008D686E">
        <w:rPr>
          <w:sz w:val="24"/>
          <w:szCs w:val="24"/>
        </w:rPr>
        <w:t>, 2017.</w:t>
      </w:r>
    </w:p>
    <w:p w:rsidR="00107466" w:rsidRPr="008D686E" w:rsidRDefault="00107466" w:rsidP="001858A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 xml:space="preserve">Vote to accept the minutes of </w:t>
      </w:r>
      <w:r>
        <w:rPr>
          <w:sz w:val="24"/>
          <w:szCs w:val="24"/>
        </w:rPr>
        <w:t>the Special Meeting held jointly with the Board of Finance and Board of Education on August 7</w:t>
      </w:r>
      <w:r w:rsidRPr="008D686E">
        <w:rPr>
          <w:sz w:val="24"/>
          <w:szCs w:val="24"/>
        </w:rPr>
        <w:t>, 2017.</w:t>
      </w:r>
    </w:p>
    <w:p w:rsidR="00107466" w:rsidRPr="00F701B6" w:rsidRDefault="00107466" w:rsidP="001858AF">
      <w:pPr>
        <w:rPr>
          <w:sz w:val="14"/>
          <w:szCs w:val="24"/>
        </w:rPr>
      </w:pPr>
    </w:p>
    <w:p w:rsidR="0065470F" w:rsidRPr="008D686E" w:rsidRDefault="0065470F" w:rsidP="001858AF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 xml:space="preserve">Open to Public  </w:t>
      </w:r>
    </w:p>
    <w:p w:rsidR="00855816" w:rsidRPr="008D686E" w:rsidRDefault="00266DB5" w:rsidP="001858A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 xml:space="preserve">Vote to open the meeting to the public. </w:t>
      </w:r>
    </w:p>
    <w:p w:rsidR="00D21EBD" w:rsidRPr="00F701B6" w:rsidRDefault="00D21EBD" w:rsidP="001858AF">
      <w:pPr>
        <w:rPr>
          <w:sz w:val="14"/>
          <w:szCs w:val="24"/>
        </w:rPr>
      </w:pPr>
    </w:p>
    <w:p w:rsidR="00107466" w:rsidRDefault="00107466" w:rsidP="000C27A7">
      <w:pPr>
        <w:pStyle w:val="BodyText"/>
        <w:numPr>
          <w:ilvl w:val="0"/>
          <w:numId w:val="25"/>
        </w:numPr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107466">
        <w:rPr>
          <w:rFonts w:asciiTheme="minorHAnsi" w:hAnsiTheme="minorHAnsi"/>
          <w:b/>
          <w:sz w:val="24"/>
          <w:szCs w:val="24"/>
          <w:u w:val="single"/>
        </w:rPr>
        <w:t>Presentation:  Street Dept. Report</w:t>
      </w:r>
    </w:p>
    <w:p w:rsidR="001858AF" w:rsidRPr="00F701B6" w:rsidRDefault="001858AF" w:rsidP="001858AF">
      <w:pPr>
        <w:pStyle w:val="BodyText"/>
        <w:spacing w:after="0" w:line="240" w:lineRule="auto"/>
        <w:ind w:left="0"/>
        <w:rPr>
          <w:rFonts w:asciiTheme="minorHAnsi" w:hAnsiTheme="minorHAnsi"/>
          <w:b/>
          <w:sz w:val="14"/>
          <w:szCs w:val="24"/>
          <w:u w:val="single"/>
        </w:rPr>
      </w:pPr>
    </w:p>
    <w:p w:rsidR="001858AF" w:rsidRDefault="001858AF" w:rsidP="001858AF">
      <w:pPr>
        <w:pStyle w:val="BodyText"/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Ordinance Committee</w:t>
      </w:r>
    </w:p>
    <w:p w:rsidR="001858AF" w:rsidRDefault="001858AF" w:rsidP="001858AF">
      <w:pPr>
        <w:pStyle w:val="BodyText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Vote to consider business from the Ordinance Committee, as presented. </w:t>
      </w:r>
    </w:p>
    <w:p w:rsidR="001858AF" w:rsidRPr="00F701B6" w:rsidRDefault="001858AF" w:rsidP="001858AF">
      <w:pPr>
        <w:pStyle w:val="BodyText"/>
        <w:spacing w:after="0" w:line="240" w:lineRule="auto"/>
        <w:ind w:left="720"/>
        <w:rPr>
          <w:rFonts w:asciiTheme="minorHAnsi" w:hAnsiTheme="minorHAnsi"/>
          <w:sz w:val="14"/>
          <w:szCs w:val="24"/>
        </w:rPr>
      </w:pPr>
    </w:p>
    <w:p w:rsidR="001858AF" w:rsidRPr="001858AF" w:rsidRDefault="00FD63E1" w:rsidP="001858AF">
      <w:pPr>
        <w:pStyle w:val="BodyText"/>
        <w:spacing w:after="0" w:line="24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Schedule Public Hearing: </w:t>
      </w:r>
      <w:r w:rsidR="001858AF" w:rsidRPr="001858AF">
        <w:rPr>
          <w:rFonts w:asciiTheme="minorHAnsi" w:hAnsiTheme="minorHAnsi"/>
          <w:b/>
          <w:sz w:val="24"/>
          <w:szCs w:val="24"/>
          <w:u w:val="single"/>
        </w:rPr>
        <w:t xml:space="preserve">Water Pollution Control Facility Project </w:t>
      </w:r>
    </w:p>
    <w:p w:rsidR="00107466" w:rsidRPr="001858AF" w:rsidRDefault="00107466" w:rsidP="001858AF">
      <w:pPr>
        <w:pStyle w:val="Closing"/>
        <w:numPr>
          <w:ilvl w:val="0"/>
          <w:numId w:val="2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1858AF">
        <w:rPr>
          <w:rFonts w:asciiTheme="minorHAnsi" w:hAnsiTheme="minorHAnsi"/>
          <w:sz w:val="24"/>
          <w:szCs w:val="24"/>
        </w:rPr>
        <w:t xml:space="preserve">Vote to schedule a joint City Council/WPCA Public Hearing to be held on September 5, 2017 at 6:30 p.m. </w:t>
      </w:r>
      <w:r w:rsidR="00A10879">
        <w:rPr>
          <w:rFonts w:asciiTheme="minorHAnsi" w:hAnsiTheme="minorHAnsi"/>
          <w:sz w:val="24"/>
          <w:szCs w:val="24"/>
        </w:rPr>
        <w:t>to solicit citizen input regarding</w:t>
      </w:r>
      <w:r w:rsidRPr="001858AF">
        <w:rPr>
          <w:rFonts w:asciiTheme="minorHAnsi" w:hAnsiTheme="minorHAnsi"/>
          <w:sz w:val="24"/>
          <w:szCs w:val="24"/>
        </w:rPr>
        <w:t xml:space="preserve"> the Water Pollution Control Facility Project.</w:t>
      </w:r>
    </w:p>
    <w:p w:rsidR="00107466" w:rsidRPr="001858AF" w:rsidRDefault="00107466" w:rsidP="00107466">
      <w:pPr>
        <w:pStyle w:val="Closing"/>
        <w:spacing w:line="240" w:lineRule="auto"/>
        <w:ind w:left="1195"/>
        <w:rPr>
          <w:rFonts w:asciiTheme="minorHAnsi" w:hAnsiTheme="minorHAnsi"/>
          <w:sz w:val="12"/>
          <w:szCs w:val="24"/>
        </w:rPr>
      </w:pPr>
    </w:p>
    <w:p w:rsidR="00107466" w:rsidRPr="001858AF" w:rsidRDefault="00107466" w:rsidP="001858AF">
      <w:pPr>
        <w:pStyle w:val="Closing"/>
        <w:numPr>
          <w:ilvl w:val="0"/>
          <w:numId w:val="2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1858AF">
        <w:rPr>
          <w:rFonts w:asciiTheme="minorHAnsi" w:hAnsiTheme="minorHAnsi"/>
          <w:sz w:val="24"/>
          <w:szCs w:val="24"/>
        </w:rPr>
        <w:t xml:space="preserve">Acting herein as the Water Pollution Control Authority, vote to schedule a joint City Council/WPCA Public Hearing pursuant to Section 7-247a of the Connecticut General Statutes to be held on September 5, 2017 at 6:30 p.m. </w:t>
      </w:r>
      <w:r w:rsidR="00A10879">
        <w:rPr>
          <w:rFonts w:asciiTheme="minorHAnsi" w:hAnsiTheme="minorHAnsi"/>
          <w:sz w:val="24"/>
          <w:szCs w:val="24"/>
        </w:rPr>
        <w:t>to solicit citizen input regarding</w:t>
      </w:r>
      <w:r w:rsidRPr="001858AF">
        <w:rPr>
          <w:rFonts w:asciiTheme="minorHAnsi" w:hAnsiTheme="minorHAnsi"/>
          <w:sz w:val="24"/>
          <w:szCs w:val="24"/>
        </w:rPr>
        <w:t xml:space="preserve"> the Water Pollution Control Facility Project.</w:t>
      </w:r>
    </w:p>
    <w:p w:rsidR="00107466" w:rsidRPr="00F701B6" w:rsidRDefault="00107466" w:rsidP="008D686E">
      <w:pPr>
        <w:rPr>
          <w:sz w:val="14"/>
          <w:szCs w:val="24"/>
        </w:rPr>
      </w:pPr>
    </w:p>
    <w:p w:rsidR="00FD63E1" w:rsidRDefault="00FD63E1" w:rsidP="008D68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Schedule Public Hearing: </w:t>
      </w:r>
    </w:p>
    <w:p w:rsidR="00FD63E1" w:rsidRPr="000C27A7" w:rsidRDefault="00FD63E1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Vote to schedule a Public Hearing</w:t>
      </w:r>
      <w:r w:rsidR="00A10879">
        <w:rPr>
          <w:sz w:val="24"/>
          <w:szCs w:val="24"/>
        </w:rPr>
        <w:t xml:space="preserve"> on Tuesday September 5, 2017, immediately following the </w:t>
      </w:r>
      <w:r w:rsidR="00A10879" w:rsidRPr="001A2211">
        <w:rPr>
          <w:sz w:val="24"/>
          <w:szCs w:val="24"/>
        </w:rPr>
        <w:t>previous Public Hearing starting at 6:30 p.m.,</w:t>
      </w:r>
      <w:r w:rsidRPr="001A2211">
        <w:rPr>
          <w:sz w:val="24"/>
          <w:szCs w:val="24"/>
        </w:rPr>
        <w:t xml:space="preserve"> to solicit citizen input regarding </w:t>
      </w:r>
      <w:r w:rsidRPr="001A2211">
        <w:rPr>
          <w:sz w:val="24"/>
          <w:szCs w:val="24"/>
          <w:u w:val="single"/>
        </w:rPr>
        <w:t>the former UConn</w:t>
      </w:r>
      <w:r w:rsidRPr="000C27A7">
        <w:rPr>
          <w:sz w:val="24"/>
          <w:szCs w:val="24"/>
          <w:u w:val="single"/>
        </w:rPr>
        <w:t xml:space="preserve"> property</w:t>
      </w:r>
      <w:r w:rsidRPr="000C27A7">
        <w:rPr>
          <w:sz w:val="24"/>
          <w:szCs w:val="24"/>
        </w:rPr>
        <w:t>.</w:t>
      </w:r>
    </w:p>
    <w:p w:rsidR="00FD63E1" w:rsidRPr="00FD63E1" w:rsidRDefault="00FD63E1" w:rsidP="00FD63E1">
      <w:pPr>
        <w:pStyle w:val="ListParagraph"/>
        <w:rPr>
          <w:sz w:val="14"/>
          <w:szCs w:val="24"/>
        </w:rPr>
      </w:pPr>
    </w:p>
    <w:p w:rsidR="00FD63E1" w:rsidRDefault="00FD63E1" w:rsidP="008D68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Schedule Public Hearing: </w:t>
      </w:r>
    </w:p>
    <w:p w:rsidR="00FD63E1" w:rsidRPr="00FD63E1" w:rsidRDefault="00FD63E1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D63E1">
        <w:rPr>
          <w:sz w:val="24"/>
          <w:szCs w:val="24"/>
        </w:rPr>
        <w:t xml:space="preserve">Vote to schedule a Public Hearing </w:t>
      </w:r>
      <w:r w:rsidR="00A10879">
        <w:rPr>
          <w:sz w:val="24"/>
          <w:szCs w:val="24"/>
        </w:rPr>
        <w:t>on Tuesday September 5, 2017, immediately following the previous Public Hearing,</w:t>
      </w:r>
      <w:r w:rsidR="00A10879" w:rsidRPr="00FD63E1">
        <w:rPr>
          <w:sz w:val="24"/>
          <w:szCs w:val="24"/>
        </w:rPr>
        <w:t xml:space="preserve"> </w:t>
      </w:r>
      <w:r w:rsidRPr="00FD63E1">
        <w:rPr>
          <w:sz w:val="24"/>
          <w:szCs w:val="24"/>
        </w:rPr>
        <w:t>to solicit citizen input regarding</w:t>
      </w:r>
      <w:r>
        <w:rPr>
          <w:sz w:val="24"/>
          <w:szCs w:val="24"/>
        </w:rPr>
        <w:t xml:space="preserve"> changes to City Ordinance</w:t>
      </w:r>
      <w:r w:rsidRPr="00FD63E1">
        <w:rPr>
          <w:sz w:val="24"/>
          <w:szCs w:val="24"/>
        </w:rPr>
        <w:t xml:space="preserve"> Chapter 161 Property Maintenance.</w:t>
      </w:r>
    </w:p>
    <w:p w:rsidR="00FD63E1" w:rsidRPr="00FD63E1" w:rsidRDefault="00FD63E1" w:rsidP="00FD63E1">
      <w:pPr>
        <w:pStyle w:val="ListParagraph"/>
        <w:rPr>
          <w:sz w:val="14"/>
          <w:szCs w:val="24"/>
        </w:rPr>
      </w:pPr>
    </w:p>
    <w:p w:rsidR="00677BAE" w:rsidRPr="008D686E" w:rsidRDefault="00677BAE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Release Liens</w:t>
      </w:r>
    </w:p>
    <w:p w:rsidR="00835B64" w:rsidRDefault="005F72CB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E673D">
        <w:rPr>
          <w:sz w:val="24"/>
          <w:szCs w:val="24"/>
        </w:rPr>
        <w:t xml:space="preserve">Vote to accept Corporation Counsel’s recommendation and authorize the Mayor, pursuant to CGS §12-179, to release the liens described in Atty. </w:t>
      </w:r>
      <w:proofErr w:type="spellStart"/>
      <w:r w:rsidR="000D50DB">
        <w:rPr>
          <w:sz w:val="24"/>
          <w:szCs w:val="24"/>
        </w:rPr>
        <w:t>LaMere’s</w:t>
      </w:r>
      <w:proofErr w:type="spellEnd"/>
      <w:r w:rsidR="000D50DB">
        <w:rPr>
          <w:sz w:val="24"/>
          <w:szCs w:val="24"/>
        </w:rPr>
        <w:t xml:space="preserve"> Memo dated 8</w:t>
      </w:r>
      <w:r w:rsidR="000F1AB8" w:rsidRPr="005E673D">
        <w:rPr>
          <w:sz w:val="24"/>
          <w:szCs w:val="24"/>
        </w:rPr>
        <w:t>/</w:t>
      </w:r>
      <w:r w:rsidR="001858AF">
        <w:rPr>
          <w:sz w:val="24"/>
          <w:szCs w:val="24"/>
        </w:rPr>
        <w:t>21</w:t>
      </w:r>
      <w:r w:rsidRPr="005E673D">
        <w:rPr>
          <w:sz w:val="24"/>
          <w:szCs w:val="24"/>
        </w:rPr>
        <w:t>/17.</w:t>
      </w:r>
    </w:p>
    <w:p w:rsidR="00835B64" w:rsidRPr="00F701B6" w:rsidRDefault="00835B64" w:rsidP="00835B64">
      <w:pPr>
        <w:rPr>
          <w:sz w:val="14"/>
          <w:szCs w:val="24"/>
        </w:rPr>
      </w:pPr>
    </w:p>
    <w:p w:rsidR="00835B64" w:rsidRPr="00835B64" w:rsidRDefault="005F063F" w:rsidP="00835B64">
      <w:pPr>
        <w:rPr>
          <w:b/>
          <w:sz w:val="24"/>
          <w:szCs w:val="24"/>
          <w:u w:val="single"/>
        </w:rPr>
      </w:pPr>
      <w:hyperlink r:id="rId6" w:tgtFrame="_blank" w:history="1">
        <w:r w:rsidR="00835B64" w:rsidRPr="00835B64">
          <w:rPr>
            <w:rStyle w:val="Hyperlink"/>
            <w:b/>
            <w:color w:val="auto"/>
            <w:sz w:val="24"/>
            <w:szCs w:val="24"/>
            <w:u w:val="single"/>
          </w:rPr>
          <w:t>Tax Collector Tax Refunds</w:t>
        </w:r>
      </w:hyperlink>
    </w:p>
    <w:p w:rsidR="00835B64" w:rsidRDefault="000D50DB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35B64">
        <w:rPr>
          <w:sz w:val="24"/>
          <w:szCs w:val="24"/>
        </w:rPr>
        <w:t xml:space="preserve">Vote to accept the recommendation of the Tax Collector and authorize the </w:t>
      </w:r>
      <w:r w:rsidR="001A2211">
        <w:rPr>
          <w:sz w:val="24"/>
          <w:szCs w:val="24"/>
        </w:rPr>
        <w:t xml:space="preserve">two (2) </w:t>
      </w:r>
      <w:r w:rsidRPr="001A2211">
        <w:rPr>
          <w:sz w:val="24"/>
          <w:szCs w:val="24"/>
        </w:rPr>
        <w:t>tax ref</w:t>
      </w:r>
      <w:r w:rsidRPr="00835B64">
        <w:rPr>
          <w:sz w:val="24"/>
          <w:szCs w:val="24"/>
        </w:rPr>
        <w:t xml:space="preserve">unds indicated on the list dated </w:t>
      </w:r>
      <w:r w:rsidR="00835B64">
        <w:rPr>
          <w:sz w:val="24"/>
          <w:szCs w:val="24"/>
        </w:rPr>
        <w:t xml:space="preserve">August </w:t>
      </w:r>
      <w:r w:rsidR="001858AF">
        <w:rPr>
          <w:sz w:val="24"/>
          <w:szCs w:val="24"/>
        </w:rPr>
        <w:t>1</w:t>
      </w:r>
      <w:r w:rsidR="001A2211">
        <w:rPr>
          <w:sz w:val="24"/>
          <w:szCs w:val="24"/>
        </w:rPr>
        <w:t>4</w:t>
      </w:r>
      <w:r w:rsidRPr="00835B64">
        <w:rPr>
          <w:sz w:val="24"/>
          <w:szCs w:val="24"/>
        </w:rPr>
        <w:t>, 2017.</w:t>
      </w:r>
    </w:p>
    <w:p w:rsidR="00835B64" w:rsidRPr="00F701B6" w:rsidRDefault="00835B64" w:rsidP="00835B64">
      <w:pPr>
        <w:rPr>
          <w:sz w:val="14"/>
          <w:szCs w:val="24"/>
        </w:rPr>
      </w:pPr>
    </w:p>
    <w:p w:rsidR="00835B64" w:rsidRPr="00835B64" w:rsidRDefault="005F063F" w:rsidP="00835B64">
      <w:pPr>
        <w:rPr>
          <w:b/>
          <w:sz w:val="24"/>
          <w:szCs w:val="24"/>
          <w:u w:val="single"/>
        </w:rPr>
      </w:pPr>
      <w:hyperlink r:id="rId7" w:tgtFrame="_blank" w:history="1">
        <w:r w:rsidR="00835B64" w:rsidRPr="00835B64">
          <w:rPr>
            <w:rStyle w:val="Hyperlink"/>
            <w:b/>
            <w:color w:val="auto"/>
            <w:sz w:val="24"/>
            <w:szCs w:val="24"/>
            <w:u w:val="single"/>
          </w:rPr>
          <w:t>Tax Collector Sewer Usage Fee Refunds</w:t>
        </w:r>
      </w:hyperlink>
    </w:p>
    <w:p w:rsidR="0083546E" w:rsidRDefault="000D50DB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35B64">
        <w:rPr>
          <w:sz w:val="24"/>
          <w:szCs w:val="24"/>
        </w:rPr>
        <w:t>Herein acting as the Water Pollution Control Authority, vote to accept the recommendation of the Tax Collector and authorize the</w:t>
      </w:r>
      <w:r w:rsidR="001858AF">
        <w:rPr>
          <w:sz w:val="24"/>
          <w:szCs w:val="24"/>
        </w:rPr>
        <w:t xml:space="preserve"> </w:t>
      </w:r>
      <w:r w:rsidR="001A2211">
        <w:rPr>
          <w:sz w:val="24"/>
          <w:szCs w:val="24"/>
        </w:rPr>
        <w:t xml:space="preserve">one </w:t>
      </w:r>
      <w:r w:rsidR="001A2211" w:rsidRPr="001A2211">
        <w:rPr>
          <w:sz w:val="24"/>
          <w:szCs w:val="24"/>
        </w:rPr>
        <w:t>(1)</w:t>
      </w:r>
      <w:r w:rsidR="00835B64">
        <w:rPr>
          <w:sz w:val="24"/>
          <w:szCs w:val="24"/>
        </w:rPr>
        <w:t xml:space="preserve"> sewer usage fee refund</w:t>
      </w:r>
      <w:r w:rsidR="001858AF">
        <w:rPr>
          <w:sz w:val="24"/>
          <w:szCs w:val="24"/>
        </w:rPr>
        <w:t>s</w:t>
      </w:r>
      <w:r w:rsidRPr="00835B64">
        <w:rPr>
          <w:sz w:val="24"/>
          <w:szCs w:val="24"/>
        </w:rPr>
        <w:t xml:space="preserve"> indicated on the list dated </w:t>
      </w:r>
      <w:r w:rsidR="00835B64">
        <w:rPr>
          <w:sz w:val="24"/>
          <w:szCs w:val="24"/>
        </w:rPr>
        <w:t xml:space="preserve">August </w:t>
      </w:r>
      <w:r w:rsidR="001858AF">
        <w:rPr>
          <w:sz w:val="24"/>
          <w:szCs w:val="24"/>
        </w:rPr>
        <w:t>21</w:t>
      </w:r>
      <w:r w:rsidRPr="00835B64">
        <w:rPr>
          <w:sz w:val="24"/>
          <w:szCs w:val="24"/>
        </w:rPr>
        <w:t>, 2017.</w:t>
      </w:r>
    </w:p>
    <w:p w:rsidR="0083546E" w:rsidRPr="00F701B6" w:rsidRDefault="0083546E" w:rsidP="0083546E">
      <w:pPr>
        <w:rPr>
          <w:sz w:val="14"/>
        </w:rPr>
      </w:pPr>
    </w:p>
    <w:p w:rsidR="000C27A7" w:rsidRDefault="005F063F" w:rsidP="008D68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bookmarkStart w:id="0" w:name="_GoBack"/>
      <w:bookmarkEnd w:id="0"/>
      <w:r w:rsidR="000C27A7">
        <w:rPr>
          <w:b/>
          <w:sz w:val="24"/>
          <w:szCs w:val="24"/>
          <w:u w:val="single"/>
        </w:rPr>
        <w:t>uilding Dept. Report</w:t>
      </w:r>
    </w:p>
    <w:p w:rsidR="000C27A7" w:rsidRDefault="000C27A7" w:rsidP="000C27A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Vote to accept the Building Dept. Report for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2017.</w:t>
      </w:r>
    </w:p>
    <w:p w:rsidR="000C27A7" w:rsidRPr="000C27A7" w:rsidRDefault="000C27A7" w:rsidP="000C27A7">
      <w:pPr>
        <w:pStyle w:val="ListParagraph"/>
        <w:rPr>
          <w:sz w:val="14"/>
          <w:szCs w:val="24"/>
        </w:rPr>
      </w:pPr>
    </w:p>
    <w:p w:rsidR="003C55C9" w:rsidRPr="008D686E" w:rsidRDefault="00855816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Bu</w:t>
      </w:r>
      <w:r w:rsidR="003C55C9" w:rsidRPr="008D686E">
        <w:rPr>
          <w:b/>
          <w:sz w:val="24"/>
          <w:szCs w:val="24"/>
          <w:u w:val="single"/>
        </w:rPr>
        <w:t>siness by Dept. Heads</w:t>
      </w:r>
    </w:p>
    <w:p w:rsidR="003C55C9" w:rsidRPr="009D1723" w:rsidRDefault="003C55C9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D1723">
        <w:rPr>
          <w:sz w:val="24"/>
          <w:szCs w:val="24"/>
        </w:rPr>
        <w:t>Vote to consider business presented by Department Heads.    </w:t>
      </w:r>
    </w:p>
    <w:p w:rsidR="00855816" w:rsidRPr="00F701B6" w:rsidRDefault="00855816" w:rsidP="008D686E">
      <w:pPr>
        <w:rPr>
          <w:sz w:val="14"/>
          <w:szCs w:val="24"/>
        </w:rPr>
      </w:pPr>
    </w:p>
    <w:p w:rsidR="00924405" w:rsidRPr="008D686E" w:rsidRDefault="00924405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 xml:space="preserve">Business:  </w:t>
      </w:r>
      <w:proofErr w:type="gramStart"/>
      <w:r w:rsidRPr="008D686E">
        <w:rPr>
          <w:b/>
          <w:sz w:val="24"/>
          <w:szCs w:val="24"/>
          <w:u w:val="single"/>
        </w:rPr>
        <w:t>Mayor &amp;</w:t>
      </w:r>
      <w:proofErr w:type="gramEnd"/>
      <w:r w:rsidRPr="008D686E">
        <w:rPr>
          <w:b/>
          <w:sz w:val="24"/>
          <w:szCs w:val="24"/>
          <w:u w:val="single"/>
        </w:rPr>
        <w:t xml:space="preserve"> Members</w:t>
      </w:r>
    </w:p>
    <w:p w:rsidR="00924405" w:rsidRPr="008D686E" w:rsidRDefault="00924405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consider business presented by the Mayor and members of the City Council.</w:t>
      </w:r>
    </w:p>
    <w:p w:rsidR="00855816" w:rsidRPr="00F701B6" w:rsidRDefault="00855816" w:rsidP="008D686E">
      <w:pPr>
        <w:rPr>
          <w:sz w:val="14"/>
          <w:szCs w:val="24"/>
        </w:rPr>
      </w:pPr>
    </w:p>
    <w:p w:rsidR="00BD0C2C" w:rsidRPr="008D686E" w:rsidRDefault="00BD0C2C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Open to Public: Agenda Items Only</w:t>
      </w:r>
    </w:p>
    <w:p w:rsidR="003C55C9" w:rsidRPr="008D686E" w:rsidRDefault="00BD0C2C" w:rsidP="00FD63E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D686E">
        <w:rPr>
          <w:sz w:val="24"/>
          <w:szCs w:val="24"/>
        </w:rPr>
        <w:t>Vote to open the meeting to the public to discuss agenda items only.</w:t>
      </w:r>
    </w:p>
    <w:p w:rsidR="002D3C5C" w:rsidRPr="00F701B6" w:rsidRDefault="002D3C5C" w:rsidP="008D686E">
      <w:pPr>
        <w:rPr>
          <w:sz w:val="14"/>
          <w:szCs w:val="24"/>
        </w:rPr>
      </w:pPr>
    </w:p>
    <w:p w:rsidR="00D83DB7" w:rsidRDefault="00924405" w:rsidP="008D686E">
      <w:pPr>
        <w:rPr>
          <w:b/>
          <w:sz w:val="24"/>
          <w:szCs w:val="24"/>
          <w:u w:val="single"/>
        </w:rPr>
      </w:pPr>
      <w:r w:rsidRPr="008D686E">
        <w:rPr>
          <w:b/>
          <w:sz w:val="24"/>
          <w:szCs w:val="24"/>
          <w:u w:val="single"/>
        </w:rPr>
        <w:t>Adjournment</w:t>
      </w:r>
    </w:p>
    <w:p w:rsidR="00C71930" w:rsidRPr="008D686E" w:rsidRDefault="00C71930" w:rsidP="008D686E">
      <w:pPr>
        <w:rPr>
          <w:b/>
          <w:sz w:val="24"/>
          <w:szCs w:val="24"/>
          <w:u w:val="single"/>
        </w:rPr>
      </w:pPr>
    </w:p>
    <w:sectPr w:rsidR="00C71930" w:rsidRPr="008D686E" w:rsidSect="00FD63E1">
      <w:pgSz w:w="12240" w:h="20160" w:code="5"/>
      <w:pgMar w:top="288" w:right="990" w:bottom="18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BFA"/>
    <w:multiLevelType w:val="hybridMultilevel"/>
    <w:tmpl w:val="506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088"/>
    <w:multiLevelType w:val="hybridMultilevel"/>
    <w:tmpl w:val="E6B2E15A"/>
    <w:lvl w:ilvl="0" w:tplc="4AA86C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C9C"/>
    <w:multiLevelType w:val="hybridMultilevel"/>
    <w:tmpl w:val="8D66F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7495F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D86"/>
    <w:multiLevelType w:val="hybridMultilevel"/>
    <w:tmpl w:val="FEFE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2DD"/>
    <w:multiLevelType w:val="multilevel"/>
    <w:tmpl w:val="135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E725F"/>
    <w:multiLevelType w:val="hybridMultilevel"/>
    <w:tmpl w:val="524EFA30"/>
    <w:lvl w:ilvl="0" w:tplc="D34C9C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E63FDD"/>
    <w:multiLevelType w:val="hybridMultilevel"/>
    <w:tmpl w:val="901CF01C"/>
    <w:lvl w:ilvl="0" w:tplc="654EB9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36313"/>
    <w:multiLevelType w:val="hybridMultilevel"/>
    <w:tmpl w:val="A086C2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20A4"/>
    <w:multiLevelType w:val="hybridMultilevel"/>
    <w:tmpl w:val="DB90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F8E"/>
    <w:multiLevelType w:val="hybridMultilevel"/>
    <w:tmpl w:val="76867A9C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C5368"/>
    <w:multiLevelType w:val="hybridMultilevel"/>
    <w:tmpl w:val="C7FA5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2D0E"/>
    <w:multiLevelType w:val="hybridMultilevel"/>
    <w:tmpl w:val="F62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52B"/>
    <w:multiLevelType w:val="hybridMultilevel"/>
    <w:tmpl w:val="6D2C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403D"/>
    <w:multiLevelType w:val="hybridMultilevel"/>
    <w:tmpl w:val="059CAF5C"/>
    <w:lvl w:ilvl="0" w:tplc="8C5ACEC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D49D3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5954"/>
    <w:multiLevelType w:val="hybridMultilevel"/>
    <w:tmpl w:val="1EC0F1FA"/>
    <w:lvl w:ilvl="0" w:tplc="D4F6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2A0EC0"/>
    <w:multiLevelType w:val="hybridMultilevel"/>
    <w:tmpl w:val="442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2A43"/>
    <w:multiLevelType w:val="hybridMultilevel"/>
    <w:tmpl w:val="019CFE02"/>
    <w:lvl w:ilvl="0" w:tplc="19ECF30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1" w15:restartNumberingAfterBreak="0">
    <w:nsid w:val="511D0C47"/>
    <w:multiLevelType w:val="hybridMultilevel"/>
    <w:tmpl w:val="053E7D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372BE"/>
    <w:multiLevelType w:val="hybridMultilevel"/>
    <w:tmpl w:val="AC3CFA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291FFB"/>
    <w:multiLevelType w:val="hybridMultilevel"/>
    <w:tmpl w:val="1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C6942"/>
    <w:multiLevelType w:val="hybridMultilevel"/>
    <w:tmpl w:val="467452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87166"/>
    <w:multiLevelType w:val="hybridMultilevel"/>
    <w:tmpl w:val="CE6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9027A"/>
    <w:multiLevelType w:val="hybridMultilevel"/>
    <w:tmpl w:val="732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27567"/>
    <w:multiLevelType w:val="hybridMultilevel"/>
    <w:tmpl w:val="5FF81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1089"/>
    <w:multiLevelType w:val="hybridMultilevel"/>
    <w:tmpl w:val="2D16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421295"/>
    <w:multiLevelType w:val="hybridMultilevel"/>
    <w:tmpl w:val="E96C79BE"/>
    <w:lvl w:ilvl="0" w:tplc="514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1"/>
  </w:num>
  <w:num w:numId="5">
    <w:abstractNumId w:val="1"/>
  </w:num>
  <w:num w:numId="6">
    <w:abstractNumId w:val="0"/>
  </w:num>
  <w:num w:numId="7">
    <w:abstractNumId w:val="20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9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29"/>
  </w:num>
  <w:num w:numId="20">
    <w:abstractNumId w:val="22"/>
  </w:num>
  <w:num w:numId="21">
    <w:abstractNumId w:val="3"/>
  </w:num>
  <w:num w:numId="22">
    <w:abstractNumId w:val="11"/>
  </w:num>
  <w:num w:numId="23">
    <w:abstractNumId w:val="2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8"/>
  </w:num>
  <w:num w:numId="28">
    <w:abstractNumId w:val="10"/>
  </w:num>
  <w:num w:numId="29">
    <w:abstractNumId w:val="8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0249C"/>
    <w:rsid w:val="000224B6"/>
    <w:rsid w:val="000234F5"/>
    <w:rsid w:val="000242F5"/>
    <w:rsid w:val="00032042"/>
    <w:rsid w:val="00035104"/>
    <w:rsid w:val="00037224"/>
    <w:rsid w:val="00042F9D"/>
    <w:rsid w:val="000556F0"/>
    <w:rsid w:val="000605C1"/>
    <w:rsid w:val="000613B5"/>
    <w:rsid w:val="000630B8"/>
    <w:rsid w:val="00064293"/>
    <w:rsid w:val="00070F47"/>
    <w:rsid w:val="00075C4E"/>
    <w:rsid w:val="000761E2"/>
    <w:rsid w:val="000765E0"/>
    <w:rsid w:val="00077A83"/>
    <w:rsid w:val="0008269A"/>
    <w:rsid w:val="00087134"/>
    <w:rsid w:val="000876EF"/>
    <w:rsid w:val="00090EB2"/>
    <w:rsid w:val="00091B07"/>
    <w:rsid w:val="00093102"/>
    <w:rsid w:val="000957BF"/>
    <w:rsid w:val="000A3277"/>
    <w:rsid w:val="000B3FA3"/>
    <w:rsid w:val="000B3FBA"/>
    <w:rsid w:val="000C27A7"/>
    <w:rsid w:val="000C7DD8"/>
    <w:rsid w:val="000D00A3"/>
    <w:rsid w:val="000D4577"/>
    <w:rsid w:val="000D4CD3"/>
    <w:rsid w:val="000D50DB"/>
    <w:rsid w:val="000E472C"/>
    <w:rsid w:val="000E62DE"/>
    <w:rsid w:val="000F1AB8"/>
    <w:rsid w:val="00103EFB"/>
    <w:rsid w:val="00105382"/>
    <w:rsid w:val="00107466"/>
    <w:rsid w:val="00115C47"/>
    <w:rsid w:val="001174F8"/>
    <w:rsid w:val="00117C7D"/>
    <w:rsid w:val="0012032B"/>
    <w:rsid w:val="00122485"/>
    <w:rsid w:val="001247B6"/>
    <w:rsid w:val="0012513D"/>
    <w:rsid w:val="00127F96"/>
    <w:rsid w:val="001410DE"/>
    <w:rsid w:val="00154419"/>
    <w:rsid w:val="00155DC6"/>
    <w:rsid w:val="001623A0"/>
    <w:rsid w:val="00170B1E"/>
    <w:rsid w:val="00172FC6"/>
    <w:rsid w:val="00176D8A"/>
    <w:rsid w:val="00182E33"/>
    <w:rsid w:val="00185367"/>
    <w:rsid w:val="001858AF"/>
    <w:rsid w:val="001872A4"/>
    <w:rsid w:val="001965BE"/>
    <w:rsid w:val="001A029A"/>
    <w:rsid w:val="001A2211"/>
    <w:rsid w:val="001A4C52"/>
    <w:rsid w:val="001A5720"/>
    <w:rsid w:val="001B4261"/>
    <w:rsid w:val="001B46D0"/>
    <w:rsid w:val="001B63D9"/>
    <w:rsid w:val="001C5F6C"/>
    <w:rsid w:val="001D02FE"/>
    <w:rsid w:val="001D0D09"/>
    <w:rsid w:val="001E0B28"/>
    <w:rsid w:val="001E6A47"/>
    <w:rsid w:val="001E76F3"/>
    <w:rsid w:val="001E7EF0"/>
    <w:rsid w:val="001F3E00"/>
    <w:rsid w:val="00205061"/>
    <w:rsid w:val="0020716B"/>
    <w:rsid w:val="00210D3A"/>
    <w:rsid w:val="00213BC1"/>
    <w:rsid w:val="002206E6"/>
    <w:rsid w:val="002227A5"/>
    <w:rsid w:val="002318AE"/>
    <w:rsid w:val="0023198A"/>
    <w:rsid w:val="00231C29"/>
    <w:rsid w:val="002331BB"/>
    <w:rsid w:val="002362CD"/>
    <w:rsid w:val="00241CF8"/>
    <w:rsid w:val="00244E1D"/>
    <w:rsid w:val="00246AAA"/>
    <w:rsid w:val="0025251A"/>
    <w:rsid w:val="00266DB5"/>
    <w:rsid w:val="002813C5"/>
    <w:rsid w:val="00281DD1"/>
    <w:rsid w:val="00291C26"/>
    <w:rsid w:val="002C41BD"/>
    <w:rsid w:val="002C67D2"/>
    <w:rsid w:val="002C7334"/>
    <w:rsid w:val="002D074F"/>
    <w:rsid w:val="002D1EF9"/>
    <w:rsid w:val="002D3C5C"/>
    <w:rsid w:val="002E1409"/>
    <w:rsid w:val="002F1C9E"/>
    <w:rsid w:val="002F1F1B"/>
    <w:rsid w:val="002F3549"/>
    <w:rsid w:val="002F62D8"/>
    <w:rsid w:val="002F7C12"/>
    <w:rsid w:val="00300C95"/>
    <w:rsid w:val="00300F07"/>
    <w:rsid w:val="003114F4"/>
    <w:rsid w:val="0032160F"/>
    <w:rsid w:val="00334D30"/>
    <w:rsid w:val="0034493A"/>
    <w:rsid w:val="00347809"/>
    <w:rsid w:val="003549C3"/>
    <w:rsid w:val="00360C3C"/>
    <w:rsid w:val="00361351"/>
    <w:rsid w:val="0038206D"/>
    <w:rsid w:val="00383644"/>
    <w:rsid w:val="003843DF"/>
    <w:rsid w:val="00384C92"/>
    <w:rsid w:val="003B7D01"/>
    <w:rsid w:val="003C55C9"/>
    <w:rsid w:val="003D0C6C"/>
    <w:rsid w:val="003E626D"/>
    <w:rsid w:val="003F0D22"/>
    <w:rsid w:val="003F2C43"/>
    <w:rsid w:val="003F4176"/>
    <w:rsid w:val="003F52B0"/>
    <w:rsid w:val="00414A5E"/>
    <w:rsid w:val="00425D8C"/>
    <w:rsid w:val="0044597C"/>
    <w:rsid w:val="004507A4"/>
    <w:rsid w:val="0045591A"/>
    <w:rsid w:val="00477044"/>
    <w:rsid w:val="004773C4"/>
    <w:rsid w:val="00477C55"/>
    <w:rsid w:val="00494909"/>
    <w:rsid w:val="004A31A1"/>
    <w:rsid w:val="004A3719"/>
    <w:rsid w:val="004D7B73"/>
    <w:rsid w:val="004E1DE4"/>
    <w:rsid w:val="004E21A7"/>
    <w:rsid w:val="004E6028"/>
    <w:rsid w:val="004F6139"/>
    <w:rsid w:val="004F615A"/>
    <w:rsid w:val="00500125"/>
    <w:rsid w:val="00507970"/>
    <w:rsid w:val="00524C28"/>
    <w:rsid w:val="00527D62"/>
    <w:rsid w:val="00531102"/>
    <w:rsid w:val="00535246"/>
    <w:rsid w:val="0053606A"/>
    <w:rsid w:val="00554D1B"/>
    <w:rsid w:val="005916F4"/>
    <w:rsid w:val="0059666A"/>
    <w:rsid w:val="005A1391"/>
    <w:rsid w:val="005B160A"/>
    <w:rsid w:val="005B7EC3"/>
    <w:rsid w:val="005C2305"/>
    <w:rsid w:val="005C2943"/>
    <w:rsid w:val="005D0E36"/>
    <w:rsid w:val="005D3648"/>
    <w:rsid w:val="005E4584"/>
    <w:rsid w:val="005E673D"/>
    <w:rsid w:val="005F063F"/>
    <w:rsid w:val="005F72CB"/>
    <w:rsid w:val="005F764A"/>
    <w:rsid w:val="0060030B"/>
    <w:rsid w:val="0060086A"/>
    <w:rsid w:val="00605A25"/>
    <w:rsid w:val="006102A0"/>
    <w:rsid w:val="00611B8D"/>
    <w:rsid w:val="0061383A"/>
    <w:rsid w:val="006221CB"/>
    <w:rsid w:val="006312AA"/>
    <w:rsid w:val="00641ECC"/>
    <w:rsid w:val="00644EBB"/>
    <w:rsid w:val="0065123F"/>
    <w:rsid w:val="0065470F"/>
    <w:rsid w:val="00661270"/>
    <w:rsid w:val="006740EA"/>
    <w:rsid w:val="00677BAE"/>
    <w:rsid w:val="00677C35"/>
    <w:rsid w:val="00686106"/>
    <w:rsid w:val="00690592"/>
    <w:rsid w:val="006930BA"/>
    <w:rsid w:val="00694322"/>
    <w:rsid w:val="006A2E41"/>
    <w:rsid w:val="006B117C"/>
    <w:rsid w:val="006B14A7"/>
    <w:rsid w:val="006B3413"/>
    <w:rsid w:val="006B6239"/>
    <w:rsid w:val="006C20B4"/>
    <w:rsid w:val="006C4034"/>
    <w:rsid w:val="00711EEF"/>
    <w:rsid w:val="00716680"/>
    <w:rsid w:val="00722F46"/>
    <w:rsid w:val="00726B16"/>
    <w:rsid w:val="0074391F"/>
    <w:rsid w:val="007464D3"/>
    <w:rsid w:val="00746528"/>
    <w:rsid w:val="00746EFD"/>
    <w:rsid w:val="007529DB"/>
    <w:rsid w:val="0075479A"/>
    <w:rsid w:val="007636D9"/>
    <w:rsid w:val="00770B04"/>
    <w:rsid w:val="00782F9E"/>
    <w:rsid w:val="00794EBA"/>
    <w:rsid w:val="00797690"/>
    <w:rsid w:val="007A05FF"/>
    <w:rsid w:val="007A1F69"/>
    <w:rsid w:val="007A4423"/>
    <w:rsid w:val="007B60F0"/>
    <w:rsid w:val="007C03A9"/>
    <w:rsid w:val="007D2F3D"/>
    <w:rsid w:val="007D502F"/>
    <w:rsid w:val="007E00E3"/>
    <w:rsid w:val="007F098E"/>
    <w:rsid w:val="00803F57"/>
    <w:rsid w:val="00807892"/>
    <w:rsid w:val="008227F8"/>
    <w:rsid w:val="00830AD5"/>
    <w:rsid w:val="008319BB"/>
    <w:rsid w:val="0083546E"/>
    <w:rsid w:val="00835B64"/>
    <w:rsid w:val="00837AEB"/>
    <w:rsid w:val="00841F12"/>
    <w:rsid w:val="008454C2"/>
    <w:rsid w:val="00852B1D"/>
    <w:rsid w:val="00855816"/>
    <w:rsid w:val="008559AD"/>
    <w:rsid w:val="00856C81"/>
    <w:rsid w:val="008574B6"/>
    <w:rsid w:val="00860B25"/>
    <w:rsid w:val="00877E6F"/>
    <w:rsid w:val="008842BC"/>
    <w:rsid w:val="008B0D7A"/>
    <w:rsid w:val="008B701C"/>
    <w:rsid w:val="008C3C58"/>
    <w:rsid w:val="008D1E59"/>
    <w:rsid w:val="008D2634"/>
    <w:rsid w:val="008D4383"/>
    <w:rsid w:val="008D686E"/>
    <w:rsid w:val="008D6EAA"/>
    <w:rsid w:val="008D7231"/>
    <w:rsid w:val="008F7570"/>
    <w:rsid w:val="008F7B0C"/>
    <w:rsid w:val="00901766"/>
    <w:rsid w:val="00907D63"/>
    <w:rsid w:val="009101E8"/>
    <w:rsid w:val="009104AF"/>
    <w:rsid w:val="00924405"/>
    <w:rsid w:val="009252F0"/>
    <w:rsid w:val="00927DF5"/>
    <w:rsid w:val="00934052"/>
    <w:rsid w:val="009527A8"/>
    <w:rsid w:val="00955872"/>
    <w:rsid w:val="00955D9E"/>
    <w:rsid w:val="00957BBD"/>
    <w:rsid w:val="00957C55"/>
    <w:rsid w:val="009642D2"/>
    <w:rsid w:val="00975114"/>
    <w:rsid w:val="00977D77"/>
    <w:rsid w:val="00983C85"/>
    <w:rsid w:val="00983D29"/>
    <w:rsid w:val="009879DE"/>
    <w:rsid w:val="00992B55"/>
    <w:rsid w:val="00992FEE"/>
    <w:rsid w:val="00993AD1"/>
    <w:rsid w:val="00993CEB"/>
    <w:rsid w:val="009A29B5"/>
    <w:rsid w:val="009A5B4E"/>
    <w:rsid w:val="009B32EB"/>
    <w:rsid w:val="009B3FD2"/>
    <w:rsid w:val="009B72A5"/>
    <w:rsid w:val="009C5980"/>
    <w:rsid w:val="009D0FBC"/>
    <w:rsid w:val="009D1723"/>
    <w:rsid w:val="009D6463"/>
    <w:rsid w:val="009E1080"/>
    <w:rsid w:val="009E7B50"/>
    <w:rsid w:val="009F2D28"/>
    <w:rsid w:val="009F5DFE"/>
    <w:rsid w:val="00A03EE5"/>
    <w:rsid w:val="00A10879"/>
    <w:rsid w:val="00A13BA4"/>
    <w:rsid w:val="00A26C9E"/>
    <w:rsid w:val="00A350EF"/>
    <w:rsid w:val="00A3726F"/>
    <w:rsid w:val="00A443F5"/>
    <w:rsid w:val="00A51341"/>
    <w:rsid w:val="00A52940"/>
    <w:rsid w:val="00A568EA"/>
    <w:rsid w:val="00A56907"/>
    <w:rsid w:val="00A60B27"/>
    <w:rsid w:val="00A676EC"/>
    <w:rsid w:val="00A751B6"/>
    <w:rsid w:val="00A77B06"/>
    <w:rsid w:val="00A8128F"/>
    <w:rsid w:val="00A96BE2"/>
    <w:rsid w:val="00A97482"/>
    <w:rsid w:val="00AA5AF6"/>
    <w:rsid w:val="00AB0211"/>
    <w:rsid w:val="00AB0246"/>
    <w:rsid w:val="00AB14A0"/>
    <w:rsid w:val="00AC5940"/>
    <w:rsid w:val="00AD5E7A"/>
    <w:rsid w:val="00AE5980"/>
    <w:rsid w:val="00AE5E0C"/>
    <w:rsid w:val="00AF0A9C"/>
    <w:rsid w:val="00AF316B"/>
    <w:rsid w:val="00AF49B5"/>
    <w:rsid w:val="00B009B5"/>
    <w:rsid w:val="00B00A09"/>
    <w:rsid w:val="00B21A62"/>
    <w:rsid w:val="00B24752"/>
    <w:rsid w:val="00B25BCA"/>
    <w:rsid w:val="00B27C97"/>
    <w:rsid w:val="00B31241"/>
    <w:rsid w:val="00B3233F"/>
    <w:rsid w:val="00B36B51"/>
    <w:rsid w:val="00B37C8B"/>
    <w:rsid w:val="00B4391B"/>
    <w:rsid w:val="00B43D70"/>
    <w:rsid w:val="00B44132"/>
    <w:rsid w:val="00B503FC"/>
    <w:rsid w:val="00B56D60"/>
    <w:rsid w:val="00B5798C"/>
    <w:rsid w:val="00B602D3"/>
    <w:rsid w:val="00B64C9D"/>
    <w:rsid w:val="00B71603"/>
    <w:rsid w:val="00B727C5"/>
    <w:rsid w:val="00B74263"/>
    <w:rsid w:val="00B7651D"/>
    <w:rsid w:val="00B800F7"/>
    <w:rsid w:val="00B839A0"/>
    <w:rsid w:val="00B85D04"/>
    <w:rsid w:val="00BA30B9"/>
    <w:rsid w:val="00BA55AE"/>
    <w:rsid w:val="00BB3A9B"/>
    <w:rsid w:val="00BB411E"/>
    <w:rsid w:val="00BB60D5"/>
    <w:rsid w:val="00BC42FC"/>
    <w:rsid w:val="00BC55E7"/>
    <w:rsid w:val="00BD0C2C"/>
    <w:rsid w:val="00BE3467"/>
    <w:rsid w:val="00BE725C"/>
    <w:rsid w:val="00BE7938"/>
    <w:rsid w:val="00BF58DB"/>
    <w:rsid w:val="00BF5D56"/>
    <w:rsid w:val="00C06CF8"/>
    <w:rsid w:val="00C278C7"/>
    <w:rsid w:val="00C34320"/>
    <w:rsid w:val="00C35989"/>
    <w:rsid w:val="00C37214"/>
    <w:rsid w:val="00C37578"/>
    <w:rsid w:val="00C50AC8"/>
    <w:rsid w:val="00C710F9"/>
    <w:rsid w:val="00C71930"/>
    <w:rsid w:val="00C80DC5"/>
    <w:rsid w:val="00C909B1"/>
    <w:rsid w:val="00CA1B3E"/>
    <w:rsid w:val="00CA4C4A"/>
    <w:rsid w:val="00CA5179"/>
    <w:rsid w:val="00CB5E5F"/>
    <w:rsid w:val="00CC2C8A"/>
    <w:rsid w:val="00CC2F58"/>
    <w:rsid w:val="00CC57F7"/>
    <w:rsid w:val="00CD34DD"/>
    <w:rsid w:val="00CD7F1B"/>
    <w:rsid w:val="00CE0B63"/>
    <w:rsid w:val="00CE55C9"/>
    <w:rsid w:val="00CF0760"/>
    <w:rsid w:val="00CF25BF"/>
    <w:rsid w:val="00CF26DD"/>
    <w:rsid w:val="00CF4014"/>
    <w:rsid w:val="00CF5549"/>
    <w:rsid w:val="00CF7A04"/>
    <w:rsid w:val="00D05F0F"/>
    <w:rsid w:val="00D1364D"/>
    <w:rsid w:val="00D153D7"/>
    <w:rsid w:val="00D17325"/>
    <w:rsid w:val="00D21EBD"/>
    <w:rsid w:val="00D3017D"/>
    <w:rsid w:val="00D31533"/>
    <w:rsid w:val="00D357C6"/>
    <w:rsid w:val="00D40238"/>
    <w:rsid w:val="00D41928"/>
    <w:rsid w:val="00D44C59"/>
    <w:rsid w:val="00D61FF3"/>
    <w:rsid w:val="00D83DB7"/>
    <w:rsid w:val="00D93FBF"/>
    <w:rsid w:val="00D94090"/>
    <w:rsid w:val="00DC624F"/>
    <w:rsid w:val="00DC65A1"/>
    <w:rsid w:val="00DC7B7D"/>
    <w:rsid w:val="00DD29D5"/>
    <w:rsid w:val="00DF1FF8"/>
    <w:rsid w:val="00DF40BC"/>
    <w:rsid w:val="00DF43FC"/>
    <w:rsid w:val="00E036C2"/>
    <w:rsid w:val="00E15CBA"/>
    <w:rsid w:val="00E24EB2"/>
    <w:rsid w:val="00E52BFA"/>
    <w:rsid w:val="00E60226"/>
    <w:rsid w:val="00E627F5"/>
    <w:rsid w:val="00E628D3"/>
    <w:rsid w:val="00E67D26"/>
    <w:rsid w:val="00E834C1"/>
    <w:rsid w:val="00E86355"/>
    <w:rsid w:val="00E878E7"/>
    <w:rsid w:val="00EA03B2"/>
    <w:rsid w:val="00EB099B"/>
    <w:rsid w:val="00EB3016"/>
    <w:rsid w:val="00EC471E"/>
    <w:rsid w:val="00EC69EE"/>
    <w:rsid w:val="00ED792C"/>
    <w:rsid w:val="00EE0D1A"/>
    <w:rsid w:val="00EE7A8A"/>
    <w:rsid w:val="00F0644A"/>
    <w:rsid w:val="00F12A0D"/>
    <w:rsid w:val="00F13499"/>
    <w:rsid w:val="00F26623"/>
    <w:rsid w:val="00F30AC6"/>
    <w:rsid w:val="00F3322A"/>
    <w:rsid w:val="00F37569"/>
    <w:rsid w:val="00F4667F"/>
    <w:rsid w:val="00F47058"/>
    <w:rsid w:val="00F52918"/>
    <w:rsid w:val="00F52C5A"/>
    <w:rsid w:val="00F638A0"/>
    <w:rsid w:val="00F6578C"/>
    <w:rsid w:val="00F701B6"/>
    <w:rsid w:val="00F7199D"/>
    <w:rsid w:val="00F73246"/>
    <w:rsid w:val="00F8220B"/>
    <w:rsid w:val="00FA0BAC"/>
    <w:rsid w:val="00FA64F3"/>
    <w:rsid w:val="00FA756C"/>
    <w:rsid w:val="00FB5EBA"/>
    <w:rsid w:val="00FC7E8F"/>
    <w:rsid w:val="00FD4338"/>
    <w:rsid w:val="00FD63E1"/>
    <w:rsid w:val="00FD64B6"/>
    <w:rsid w:val="00FD783D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E9BD"/>
  <w15:chartTrackingRefBased/>
  <w15:docId w15:val="{BE1708DE-64F8-42E6-8F40-4037F3B3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B4"/>
    <w:pPr>
      <w:ind w:left="720"/>
      <w:contextualSpacing/>
    </w:pPr>
  </w:style>
  <w:style w:type="paragraph" w:styleId="NoSpacing">
    <w:name w:val="No Spacing"/>
    <w:uiPriority w:val="99"/>
    <w:qFormat/>
    <w:rsid w:val="0009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93CE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E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93CEB"/>
    <w:pPr>
      <w:ind w:left="1400" w:right="-450" w:hanging="565"/>
    </w:pPr>
    <w:rPr>
      <w:rFonts w:ascii="Shruti" w:eastAsia="Times New Roman" w:hAnsi="Shruti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CF7A04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F7A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27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723"/>
    <w:rPr>
      <w:strike w:val="0"/>
      <w:dstrike w:val="0"/>
      <w:color w:val="003F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1723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58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ringtonct.org/Public_Documents/TorringtonCT_BComm/citycouncildocs/Sewer%20Refund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ringtonct.org/Public_Documents/TorringtonCT_BComm/citycouncildocs/Tax%20Refun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15FF-4C93-4113-AD2C-EE00187F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8</cp:revision>
  <cp:lastPrinted>2017-08-10T19:46:00Z</cp:lastPrinted>
  <dcterms:created xsi:type="dcterms:W3CDTF">2017-08-10T19:09:00Z</dcterms:created>
  <dcterms:modified xsi:type="dcterms:W3CDTF">2017-08-17T13:21:00Z</dcterms:modified>
</cp:coreProperties>
</file>